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6A012" w14:textId="7949E395" w:rsidR="001B766B" w:rsidRDefault="001B766B" w:rsidP="00F214CD">
      <w:pPr>
        <w:spacing w:line="280" w:lineRule="exact"/>
        <w:jc w:val="both"/>
        <w:rPr>
          <w:rFonts w:ascii="Calibri" w:hAnsi="Calibri"/>
          <w:color w:val="00B050"/>
        </w:rPr>
      </w:pPr>
    </w:p>
    <w:tbl>
      <w:tblPr>
        <w:tblStyle w:val="Siatkatabeli"/>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3496"/>
        <w:gridCol w:w="4664"/>
      </w:tblGrid>
      <w:tr w:rsidR="00114341" w14:paraId="67822789" w14:textId="77777777" w:rsidTr="00637531">
        <w:tc>
          <w:tcPr>
            <w:tcW w:w="5826" w:type="dxa"/>
            <w:gridSpan w:val="2"/>
          </w:tcPr>
          <w:p w14:paraId="6759B6D1" w14:textId="03897115" w:rsidR="00114341" w:rsidRDefault="00114341" w:rsidP="00E35547">
            <w:pPr>
              <w:spacing w:line="320" w:lineRule="exact"/>
              <w:rPr>
                <w:rFonts w:ascii="Calibri" w:hAnsi="Calibri"/>
                <w:color w:val="00B050"/>
              </w:rPr>
            </w:pPr>
            <w:r w:rsidRPr="00313ACF">
              <w:rPr>
                <w:rFonts w:ascii="Calibri" w:hAnsi="Calibri"/>
                <w:b/>
                <w:sz w:val="28"/>
                <w:szCs w:val="28"/>
              </w:rPr>
              <w:t>O</w:t>
            </w:r>
            <w:r w:rsidR="00643232">
              <w:rPr>
                <w:rFonts w:ascii="Calibri" w:hAnsi="Calibri"/>
                <w:b/>
                <w:sz w:val="28"/>
                <w:szCs w:val="28"/>
              </w:rPr>
              <w:t>świadcz</w:t>
            </w:r>
            <w:r w:rsidR="00E35547">
              <w:rPr>
                <w:rFonts w:ascii="Calibri" w:hAnsi="Calibri"/>
                <w:b/>
                <w:sz w:val="28"/>
                <w:szCs w:val="28"/>
              </w:rPr>
              <w:t>enie o nabyciu spadku wprost</w:t>
            </w:r>
            <w:r w:rsidR="00E35547" w:rsidRPr="00E35547">
              <w:rPr>
                <w:rFonts w:ascii="Calibri" w:hAnsi="Calibri"/>
                <w:sz w:val="28"/>
                <w:szCs w:val="28"/>
                <w:vertAlign w:val="superscript"/>
              </w:rPr>
              <w:t>1</w:t>
            </w:r>
          </w:p>
        </w:tc>
        <w:tc>
          <w:tcPr>
            <w:tcW w:w="4664" w:type="dxa"/>
          </w:tcPr>
          <w:p w14:paraId="55EC5B94" w14:textId="77777777" w:rsidR="00114341" w:rsidRDefault="00114341" w:rsidP="00F214CD">
            <w:pPr>
              <w:spacing w:line="280" w:lineRule="exact"/>
              <w:jc w:val="both"/>
              <w:rPr>
                <w:rFonts w:ascii="Calibri" w:hAnsi="Calibri"/>
                <w:color w:val="00B050"/>
              </w:rPr>
            </w:pPr>
          </w:p>
        </w:tc>
      </w:tr>
      <w:tr w:rsidR="00114341" w14:paraId="20D044CD" w14:textId="77777777" w:rsidTr="00637531">
        <w:trPr>
          <w:trHeight w:val="567"/>
        </w:trPr>
        <w:tc>
          <w:tcPr>
            <w:tcW w:w="10490" w:type="dxa"/>
            <w:gridSpan w:val="3"/>
          </w:tcPr>
          <w:p w14:paraId="0E02E9CE" w14:textId="77777777" w:rsidR="00114341" w:rsidRDefault="00114341" w:rsidP="00F214CD">
            <w:pPr>
              <w:spacing w:line="280" w:lineRule="exact"/>
              <w:jc w:val="both"/>
              <w:rPr>
                <w:rFonts w:ascii="Calibri" w:hAnsi="Calibri"/>
                <w:color w:val="00B050"/>
              </w:rPr>
            </w:pPr>
          </w:p>
        </w:tc>
      </w:tr>
      <w:tr w:rsidR="00114341" w14:paraId="5FD6040C" w14:textId="77777777" w:rsidTr="00637531">
        <w:tc>
          <w:tcPr>
            <w:tcW w:w="2330" w:type="dxa"/>
          </w:tcPr>
          <w:p w14:paraId="30587F02" w14:textId="77777777" w:rsidR="00114341" w:rsidRDefault="00114341" w:rsidP="00F214CD">
            <w:pPr>
              <w:spacing w:line="280" w:lineRule="exact"/>
              <w:jc w:val="both"/>
              <w:rPr>
                <w:rFonts w:ascii="Calibri" w:hAnsi="Calibri"/>
                <w:color w:val="00B050"/>
              </w:rPr>
            </w:pPr>
          </w:p>
        </w:tc>
        <w:tc>
          <w:tcPr>
            <w:tcW w:w="8160" w:type="dxa"/>
            <w:gridSpan w:val="2"/>
          </w:tcPr>
          <w:p w14:paraId="7055FF29" w14:textId="38A78BB6" w:rsidR="00114341" w:rsidRPr="00E35547" w:rsidRDefault="00E35547" w:rsidP="00F214CD">
            <w:pPr>
              <w:spacing w:line="280" w:lineRule="exact"/>
              <w:jc w:val="both"/>
            </w:pPr>
            <w:r w:rsidRPr="00E35547">
              <w:t xml:space="preserve">Ja </w:t>
            </w:r>
            <w:r w:rsidRPr="00E35547">
              <w:rPr>
                <w:smallCaps/>
              </w:rPr>
              <w:t>[imię i nazwisko, adres zamieszkania]</w:t>
            </w:r>
            <w:r w:rsidRPr="00E35547">
              <w:t xml:space="preserve"> legitymująca/-y się dowodem osobistym serii </w:t>
            </w:r>
            <w:r>
              <w:br/>
            </w:r>
            <w:r w:rsidRPr="00E35547">
              <w:t xml:space="preserve">i numer </w:t>
            </w:r>
            <w:r w:rsidRPr="00E35547">
              <w:rPr>
                <w:smallCaps/>
              </w:rPr>
              <w:t>[seria i numer dowodu osobistego]</w:t>
            </w:r>
            <w:r w:rsidRPr="00E35547">
              <w:t xml:space="preserve"> oświadczam, że spadek przypadający mi </w:t>
            </w:r>
            <w:r>
              <w:br/>
            </w:r>
            <w:r w:rsidRPr="00E35547">
              <w:t xml:space="preserve">z ustawy/z testamentu po </w:t>
            </w:r>
            <w:r w:rsidRPr="00E35547">
              <w:rPr>
                <w:smallCaps/>
              </w:rPr>
              <w:t>[imię i nazwisko spadkodawcy]</w:t>
            </w:r>
            <w:r w:rsidRPr="00E35547">
              <w:t xml:space="preserve"> przyjmuję wprost.</w:t>
            </w:r>
          </w:p>
          <w:p w14:paraId="35FDACAC" w14:textId="661C8CE4" w:rsidR="00E35547" w:rsidRDefault="00E35547" w:rsidP="00F214CD">
            <w:pPr>
              <w:spacing w:line="280" w:lineRule="exact"/>
              <w:jc w:val="both"/>
              <w:rPr>
                <w:rFonts w:ascii="Calibri" w:hAnsi="Calibri"/>
                <w:color w:val="00B050"/>
              </w:rPr>
            </w:pPr>
          </w:p>
        </w:tc>
      </w:tr>
      <w:tr w:rsidR="00114341" w14:paraId="0EBEEF35" w14:textId="77777777" w:rsidTr="00637531">
        <w:trPr>
          <w:trHeight w:val="851"/>
        </w:trPr>
        <w:tc>
          <w:tcPr>
            <w:tcW w:w="2330" w:type="dxa"/>
          </w:tcPr>
          <w:p w14:paraId="440C8488" w14:textId="0EA79957" w:rsidR="00114341" w:rsidRDefault="00114341" w:rsidP="00F214CD">
            <w:pPr>
              <w:spacing w:line="280" w:lineRule="exact"/>
              <w:jc w:val="both"/>
              <w:rPr>
                <w:rFonts w:ascii="Calibri" w:hAnsi="Calibri"/>
                <w:color w:val="00B050"/>
              </w:rPr>
            </w:pPr>
          </w:p>
        </w:tc>
        <w:tc>
          <w:tcPr>
            <w:tcW w:w="8160" w:type="dxa"/>
            <w:gridSpan w:val="2"/>
          </w:tcPr>
          <w:p w14:paraId="2F454042" w14:textId="6CC0E6B4" w:rsidR="00114341" w:rsidRDefault="00114341" w:rsidP="00E35547">
            <w:pPr>
              <w:spacing w:line="280" w:lineRule="exact"/>
              <w:jc w:val="both"/>
              <w:rPr>
                <w:rFonts w:ascii="Calibri" w:hAnsi="Calibri"/>
                <w:color w:val="00B050"/>
              </w:rPr>
            </w:pPr>
          </w:p>
        </w:tc>
      </w:tr>
      <w:tr w:rsidR="00643232" w14:paraId="35BB74BD" w14:textId="77777777" w:rsidTr="00637531">
        <w:tc>
          <w:tcPr>
            <w:tcW w:w="5826" w:type="dxa"/>
            <w:gridSpan w:val="2"/>
          </w:tcPr>
          <w:p w14:paraId="5249125B" w14:textId="72352865" w:rsidR="00643232" w:rsidRDefault="00643232" w:rsidP="00643232">
            <w:pPr>
              <w:spacing w:line="280" w:lineRule="exact"/>
              <w:rPr>
                <w:rFonts w:ascii="Calibri" w:hAnsi="Calibri"/>
                <w:color w:val="00B050"/>
              </w:rPr>
            </w:pPr>
            <w:r w:rsidRPr="00313ACF">
              <w:rPr>
                <w:rFonts w:ascii="Calibri" w:hAnsi="Calibri"/>
                <w:b/>
                <w:sz w:val="28"/>
                <w:szCs w:val="28"/>
              </w:rPr>
              <w:t>O</w:t>
            </w:r>
            <w:r>
              <w:rPr>
                <w:rFonts w:ascii="Calibri" w:hAnsi="Calibri"/>
                <w:b/>
                <w:sz w:val="28"/>
                <w:szCs w:val="28"/>
              </w:rPr>
              <w:t xml:space="preserve">świadczenie o nabyciu spadku </w:t>
            </w:r>
            <w:r>
              <w:rPr>
                <w:rFonts w:ascii="Calibri" w:hAnsi="Calibri"/>
                <w:b/>
                <w:sz w:val="28"/>
                <w:szCs w:val="28"/>
              </w:rPr>
              <w:br/>
              <w:t>z dobrodzie</w:t>
            </w:r>
            <w:r>
              <w:rPr>
                <w:rFonts w:ascii="Calibri" w:hAnsi="Calibri"/>
                <w:b/>
                <w:sz w:val="28"/>
                <w:szCs w:val="28"/>
              </w:rPr>
              <w:t>j</w:t>
            </w:r>
            <w:r>
              <w:rPr>
                <w:rFonts w:ascii="Calibri" w:hAnsi="Calibri"/>
                <w:b/>
                <w:sz w:val="28"/>
                <w:szCs w:val="28"/>
              </w:rPr>
              <w:t>stwem inwentarza</w:t>
            </w:r>
            <w:r w:rsidR="00637531" w:rsidRPr="00637531">
              <w:rPr>
                <w:rFonts w:ascii="Calibri" w:hAnsi="Calibri"/>
                <w:b/>
                <w:sz w:val="28"/>
                <w:szCs w:val="28"/>
                <w:vertAlign w:val="superscript"/>
              </w:rPr>
              <w:t>2</w:t>
            </w:r>
          </w:p>
        </w:tc>
        <w:tc>
          <w:tcPr>
            <w:tcW w:w="4664" w:type="dxa"/>
          </w:tcPr>
          <w:p w14:paraId="307C9060" w14:textId="3D609871" w:rsidR="00643232" w:rsidRDefault="00643232" w:rsidP="00E35547">
            <w:pPr>
              <w:spacing w:line="280" w:lineRule="exact"/>
              <w:jc w:val="both"/>
              <w:rPr>
                <w:rFonts w:ascii="Calibri" w:hAnsi="Calibri"/>
                <w:color w:val="00B050"/>
              </w:rPr>
            </w:pPr>
          </w:p>
        </w:tc>
      </w:tr>
      <w:tr w:rsidR="00643232" w14:paraId="558068DA" w14:textId="77777777" w:rsidTr="00637531">
        <w:trPr>
          <w:trHeight w:val="567"/>
        </w:trPr>
        <w:tc>
          <w:tcPr>
            <w:tcW w:w="10490" w:type="dxa"/>
            <w:gridSpan w:val="3"/>
          </w:tcPr>
          <w:p w14:paraId="0942749D" w14:textId="77777777" w:rsidR="00643232" w:rsidRDefault="00643232" w:rsidP="00E35547">
            <w:pPr>
              <w:spacing w:line="280" w:lineRule="exact"/>
              <w:jc w:val="both"/>
              <w:rPr>
                <w:rFonts w:ascii="Calibri" w:hAnsi="Calibri"/>
                <w:color w:val="00B050"/>
              </w:rPr>
            </w:pPr>
          </w:p>
        </w:tc>
      </w:tr>
      <w:tr w:rsidR="00643232" w14:paraId="29537284" w14:textId="77777777" w:rsidTr="00637531">
        <w:tc>
          <w:tcPr>
            <w:tcW w:w="2330" w:type="dxa"/>
          </w:tcPr>
          <w:p w14:paraId="4ACB1286" w14:textId="77777777" w:rsidR="00643232" w:rsidRDefault="00643232" w:rsidP="00E35547">
            <w:pPr>
              <w:spacing w:line="280" w:lineRule="exact"/>
              <w:jc w:val="both"/>
              <w:rPr>
                <w:rFonts w:ascii="Calibri" w:hAnsi="Calibri"/>
                <w:color w:val="00B050"/>
              </w:rPr>
            </w:pPr>
          </w:p>
        </w:tc>
        <w:tc>
          <w:tcPr>
            <w:tcW w:w="8160" w:type="dxa"/>
            <w:gridSpan w:val="2"/>
          </w:tcPr>
          <w:p w14:paraId="6C2E7CF6" w14:textId="1E6F016D" w:rsidR="00643232" w:rsidRPr="00E35547" w:rsidRDefault="00643232" w:rsidP="00643232">
            <w:pPr>
              <w:spacing w:line="280" w:lineRule="exact"/>
              <w:jc w:val="both"/>
            </w:pPr>
            <w:r w:rsidRPr="00E35547">
              <w:t xml:space="preserve">Ja </w:t>
            </w:r>
            <w:r w:rsidRPr="00E35547">
              <w:rPr>
                <w:smallCaps/>
              </w:rPr>
              <w:t>[imię i nazwisko, adres zamieszkania]</w:t>
            </w:r>
            <w:r w:rsidRPr="00E35547">
              <w:t xml:space="preserve"> legitymująca/-y się dowodem osobistym serii </w:t>
            </w:r>
            <w:r>
              <w:br/>
            </w:r>
            <w:r w:rsidRPr="00E35547">
              <w:t xml:space="preserve">i numer </w:t>
            </w:r>
            <w:r w:rsidRPr="00E35547">
              <w:rPr>
                <w:smallCaps/>
              </w:rPr>
              <w:t>[seria i numer dowodu osobistego]</w:t>
            </w:r>
            <w:r w:rsidRPr="00E35547">
              <w:t xml:space="preserve"> oświadczam, że spadek przypadający mi </w:t>
            </w:r>
            <w:r>
              <w:br/>
            </w:r>
            <w:r w:rsidRPr="00E35547">
              <w:t xml:space="preserve">z ustawy/z testamentu po </w:t>
            </w:r>
            <w:r w:rsidRPr="00E35547">
              <w:rPr>
                <w:smallCaps/>
              </w:rPr>
              <w:t>[imię i nazwisko spadkodawcy]</w:t>
            </w:r>
            <w:r w:rsidRPr="00E35547">
              <w:t xml:space="preserve"> przyjmuję </w:t>
            </w:r>
            <w:r>
              <w:t>z dobrodziejstwem inwentarza</w:t>
            </w:r>
            <w:r w:rsidRPr="00E35547">
              <w:t>.</w:t>
            </w:r>
          </w:p>
          <w:p w14:paraId="4D4348FA" w14:textId="77777777" w:rsidR="00643232" w:rsidRDefault="00643232" w:rsidP="00E35547">
            <w:pPr>
              <w:spacing w:line="280" w:lineRule="exact"/>
              <w:jc w:val="both"/>
              <w:rPr>
                <w:rFonts w:ascii="Calibri" w:hAnsi="Calibri"/>
                <w:color w:val="00B050"/>
              </w:rPr>
            </w:pPr>
          </w:p>
        </w:tc>
      </w:tr>
      <w:tr w:rsidR="00643232" w14:paraId="258D5097" w14:textId="77777777" w:rsidTr="00637531">
        <w:trPr>
          <w:trHeight w:val="851"/>
        </w:trPr>
        <w:tc>
          <w:tcPr>
            <w:tcW w:w="10490" w:type="dxa"/>
            <w:gridSpan w:val="3"/>
          </w:tcPr>
          <w:p w14:paraId="4D99EFB2" w14:textId="77777777" w:rsidR="00643232" w:rsidRDefault="00643232" w:rsidP="00E35547">
            <w:pPr>
              <w:spacing w:line="280" w:lineRule="exact"/>
              <w:jc w:val="both"/>
              <w:rPr>
                <w:rFonts w:ascii="Calibri" w:hAnsi="Calibri"/>
                <w:color w:val="00B050"/>
              </w:rPr>
            </w:pPr>
          </w:p>
        </w:tc>
      </w:tr>
      <w:tr w:rsidR="00637531" w14:paraId="160974EF" w14:textId="77777777" w:rsidTr="00637531">
        <w:tc>
          <w:tcPr>
            <w:tcW w:w="5826" w:type="dxa"/>
            <w:gridSpan w:val="2"/>
          </w:tcPr>
          <w:p w14:paraId="52D52DBE" w14:textId="7C5BA173" w:rsidR="00637531" w:rsidRDefault="00637531" w:rsidP="00637531">
            <w:pPr>
              <w:spacing w:line="280" w:lineRule="exact"/>
              <w:rPr>
                <w:rFonts w:ascii="Calibri" w:hAnsi="Calibri"/>
                <w:color w:val="00B050"/>
              </w:rPr>
            </w:pPr>
            <w:r w:rsidRPr="00313ACF">
              <w:rPr>
                <w:rFonts w:ascii="Calibri" w:hAnsi="Calibri"/>
                <w:b/>
                <w:sz w:val="28"/>
                <w:szCs w:val="28"/>
              </w:rPr>
              <w:t>O</w:t>
            </w:r>
            <w:r>
              <w:rPr>
                <w:rFonts w:ascii="Calibri" w:hAnsi="Calibri"/>
                <w:b/>
                <w:sz w:val="28"/>
                <w:szCs w:val="28"/>
              </w:rPr>
              <w:t>świadczenie o odrzuceniu spadku</w:t>
            </w:r>
            <w:r w:rsidRPr="00637531">
              <w:rPr>
                <w:rFonts w:ascii="Calibri" w:hAnsi="Calibri"/>
                <w:b/>
                <w:sz w:val="28"/>
                <w:szCs w:val="28"/>
                <w:vertAlign w:val="superscript"/>
              </w:rPr>
              <w:t xml:space="preserve"> 3</w:t>
            </w:r>
          </w:p>
        </w:tc>
        <w:tc>
          <w:tcPr>
            <w:tcW w:w="4664" w:type="dxa"/>
          </w:tcPr>
          <w:p w14:paraId="3D8E4568" w14:textId="77777777" w:rsidR="00637531" w:rsidRDefault="00637531" w:rsidP="00E35547">
            <w:pPr>
              <w:spacing w:line="280" w:lineRule="exact"/>
              <w:jc w:val="both"/>
              <w:rPr>
                <w:rFonts w:ascii="Calibri" w:hAnsi="Calibri"/>
                <w:color w:val="00B050"/>
              </w:rPr>
            </w:pPr>
          </w:p>
        </w:tc>
      </w:tr>
      <w:tr w:rsidR="00637531" w14:paraId="700D7D3D" w14:textId="77777777" w:rsidTr="00637531">
        <w:trPr>
          <w:trHeight w:val="567"/>
        </w:trPr>
        <w:tc>
          <w:tcPr>
            <w:tcW w:w="10490" w:type="dxa"/>
            <w:gridSpan w:val="3"/>
          </w:tcPr>
          <w:p w14:paraId="513EC4B7" w14:textId="77777777" w:rsidR="00637531" w:rsidRDefault="00637531" w:rsidP="00E35547">
            <w:pPr>
              <w:spacing w:line="280" w:lineRule="exact"/>
              <w:jc w:val="both"/>
              <w:rPr>
                <w:rFonts w:ascii="Calibri" w:hAnsi="Calibri"/>
                <w:color w:val="00B050"/>
              </w:rPr>
            </w:pPr>
          </w:p>
        </w:tc>
      </w:tr>
      <w:tr w:rsidR="00637531" w14:paraId="1073F928" w14:textId="77777777" w:rsidTr="00637531">
        <w:tc>
          <w:tcPr>
            <w:tcW w:w="2330" w:type="dxa"/>
          </w:tcPr>
          <w:p w14:paraId="55BF4DB9" w14:textId="77777777" w:rsidR="00637531" w:rsidRDefault="00637531" w:rsidP="00E35547">
            <w:pPr>
              <w:spacing w:line="280" w:lineRule="exact"/>
              <w:jc w:val="both"/>
              <w:rPr>
                <w:rFonts w:ascii="Calibri" w:hAnsi="Calibri"/>
                <w:color w:val="00B050"/>
              </w:rPr>
            </w:pPr>
          </w:p>
        </w:tc>
        <w:tc>
          <w:tcPr>
            <w:tcW w:w="8160" w:type="dxa"/>
            <w:gridSpan w:val="2"/>
          </w:tcPr>
          <w:p w14:paraId="43C35AC4" w14:textId="2F4A307D" w:rsidR="00637531" w:rsidRPr="00E35547" w:rsidRDefault="00637531" w:rsidP="00637531">
            <w:pPr>
              <w:spacing w:line="280" w:lineRule="exact"/>
              <w:jc w:val="both"/>
            </w:pPr>
            <w:r w:rsidRPr="00E35547">
              <w:t xml:space="preserve">Ja </w:t>
            </w:r>
            <w:r w:rsidRPr="00E35547">
              <w:rPr>
                <w:smallCaps/>
              </w:rPr>
              <w:t>[imię i nazwisko, adres zamieszkania]</w:t>
            </w:r>
            <w:r w:rsidRPr="00E35547">
              <w:t xml:space="preserve"> legitymująca/-y się dowodem osobistym serii </w:t>
            </w:r>
            <w:r>
              <w:br/>
            </w:r>
            <w:r w:rsidRPr="00E35547">
              <w:t xml:space="preserve">i numer </w:t>
            </w:r>
            <w:r w:rsidRPr="00E35547">
              <w:rPr>
                <w:smallCaps/>
              </w:rPr>
              <w:t>[seria i numer dowodu osobistego]</w:t>
            </w:r>
            <w:r w:rsidRPr="00E35547">
              <w:t xml:space="preserve"> oświadczam, że </w:t>
            </w:r>
            <w:proofErr w:type="spellStart"/>
            <w:r w:rsidRPr="0085744B">
              <w:t>że</w:t>
            </w:r>
            <w:proofErr w:type="spellEnd"/>
            <w:r w:rsidRPr="0085744B">
              <w:t xml:space="preserve"> </w:t>
            </w:r>
            <w:r>
              <w:t xml:space="preserve">odrzucam </w:t>
            </w:r>
            <w:r w:rsidRPr="0085744B">
              <w:t>spadek przyp</w:t>
            </w:r>
            <w:r w:rsidRPr="0085744B">
              <w:t>a</w:t>
            </w:r>
            <w:r w:rsidRPr="0085744B">
              <w:t>dający mi z ustawy/z testamentu</w:t>
            </w:r>
            <w:r>
              <w:t xml:space="preserve"> po</w:t>
            </w:r>
            <w:r w:rsidRPr="0085744B">
              <w:t xml:space="preserve"> </w:t>
            </w:r>
            <w:r w:rsidRPr="00637531">
              <w:rPr>
                <w:smallCaps/>
              </w:rPr>
              <w:t>[imię i nazwisko spadkodawcy].</w:t>
            </w:r>
          </w:p>
          <w:p w14:paraId="11E16F35" w14:textId="77777777" w:rsidR="00637531" w:rsidRDefault="00637531" w:rsidP="00E35547">
            <w:pPr>
              <w:spacing w:line="280" w:lineRule="exact"/>
              <w:jc w:val="both"/>
              <w:rPr>
                <w:rFonts w:ascii="Calibri" w:hAnsi="Calibri"/>
                <w:color w:val="00B050"/>
              </w:rPr>
            </w:pPr>
          </w:p>
        </w:tc>
      </w:tr>
    </w:tbl>
    <w:p w14:paraId="3800F839" w14:textId="77777777" w:rsidR="00114341" w:rsidRDefault="00114341" w:rsidP="00F214CD">
      <w:pPr>
        <w:spacing w:line="280" w:lineRule="exact"/>
        <w:jc w:val="both"/>
        <w:rPr>
          <w:rFonts w:ascii="Calibri" w:hAnsi="Calibri"/>
          <w:color w:val="00B050"/>
        </w:rPr>
      </w:pPr>
    </w:p>
    <w:p w14:paraId="183F6180" w14:textId="77777777" w:rsidR="00114341" w:rsidRPr="00313ACF" w:rsidRDefault="00114341" w:rsidP="00F214CD">
      <w:pPr>
        <w:spacing w:line="280" w:lineRule="exact"/>
        <w:jc w:val="both"/>
        <w:rPr>
          <w:rFonts w:ascii="Calibri" w:hAnsi="Calibri"/>
          <w:color w:val="00B050"/>
        </w:rPr>
      </w:pPr>
    </w:p>
    <w:p w14:paraId="1B4883B9" w14:textId="77777777" w:rsidR="001B766B" w:rsidRPr="00313ACF" w:rsidRDefault="001B766B" w:rsidP="00F214CD">
      <w:pPr>
        <w:spacing w:line="280" w:lineRule="exact"/>
        <w:jc w:val="both"/>
        <w:rPr>
          <w:rFonts w:ascii="Calibri" w:hAnsi="Calibri"/>
        </w:rPr>
      </w:pPr>
    </w:p>
    <w:p w14:paraId="43ED843B" w14:textId="24F462EE" w:rsidR="00637531" w:rsidRDefault="00637531">
      <w:pPr>
        <w:rPr>
          <w:rFonts w:ascii="Lato Regular" w:hAnsi="Lato Regular"/>
          <w:color w:val="FF0000"/>
        </w:rPr>
      </w:pPr>
      <w:r>
        <w:rPr>
          <w:rFonts w:ascii="Lato Regular" w:hAnsi="Lato Regular"/>
          <w:color w:val="FF0000"/>
        </w:rPr>
        <w:br w:type="page"/>
      </w:r>
    </w:p>
    <w:p w14:paraId="4E840F2A" w14:textId="77777777" w:rsidR="002706C8" w:rsidRDefault="002706C8" w:rsidP="002D6F24">
      <w:pPr>
        <w:spacing w:line="280" w:lineRule="exact"/>
        <w:jc w:val="both"/>
        <w:rPr>
          <w:rFonts w:ascii="Lato Regular" w:hAnsi="Lato Regular"/>
          <w:color w:val="FF0000"/>
        </w:rPr>
      </w:pPr>
    </w:p>
    <w:tbl>
      <w:tblPr>
        <w:tblStyle w:val="Siatkatabeli"/>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1165"/>
        <w:gridCol w:w="1165"/>
        <w:gridCol w:w="1165"/>
        <w:gridCol w:w="1165"/>
        <w:gridCol w:w="1166"/>
        <w:gridCol w:w="1166"/>
        <w:gridCol w:w="1166"/>
        <w:gridCol w:w="1166"/>
        <w:gridCol w:w="1166"/>
      </w:tblGrid>
      <w:tr w:rsidR="00E31F6A" w14:paraId="3342AF18" w14:textId="77777777" w:rsidTr="00637531">
        <w:tc>
          <w:tcPr>
            <w:tcW w:w="2330" w:type="dxa"/>
            <w:gridSpan w:val="2"/>
          </w:tcPr>
          <w:p w14:paraId="3A4A0964" w14:textId="77777777" w:rsidR="00E31F6A" w:rsidRPr="00313ACF" w:rsidRDefault="00E31F6A" w:rsidP="00F45C59">
            <w:pPr>
              <w:spacing w:line="220" w:lineRule="exact"/>
              <w:jc w:val="both"/>
              <w:rPr>
                <w:rFonts w:ascii="Calibri" w:hAnsi="Calibri"/>
                <w:b/>
                <w:color w:val="000000" w:themeColor="text1"/>
              </w:rPr>
            </w:pPr>
            <w:r w:rsidRPr="00313ACF">
              <w:rPr>
                <w:rFonts w:ascii="Calibri" w:hAnsi="Calibri"/>
                <w:b/>
                <w:color w:val="000000" w:themeColor="text1"/>
              </w:rPr>
              <w:t>Objaśnienia</w:t>
            </w:r>
          </w:p>
          <w:p w14:paraId="349ACB06" w14:textId="77777777" w:rsidR="00E31F6A" w:rsidRPr="004D1846" w:rsidRDefault="00E31F6A" w:rsidP="00F45C59">
            <w:pPr>
              <w:pStyle w:val="Akapitzlist"/>
              <w:spacing w:line="220" w:lineRule="exact"/>
              <w:ind w:left="0"/>
              <w:jc w:val="both"/>
              <w:rPr>
                <w:sz w:val="18"/>
                <w:szCs w:val="18"/>
                <w:vertAlign w:val="superscript"/>
              </w:rPr>
            </w:pPr>
          </w:p>
        </w:tc>
        <w:tc>
          <w:tcPr>
            <w:tcW w:w="1165" w:type="dxa"/>
          </w:tcPr>
          <w:p w14:paraId="316B7474" w14:textId="77777777" w:rsidR="00E31F6A" w:rsidRPr="004D1846" w:rsidRDefault="00E31F6A" w:rsidP="00F45C59">
            <w:pPr>
              <w:pStyle w:val="Akapitzlist"/>
              <w:spacing w:line="220" w:lineRule="exact"/>
              <w:ind w:left="0"/>
              <w:jc w:val="both"/>
              <w:rPr>
                <w:sz w:val="18"/>
                <w:szCs w:val="18"/>
                <w:vertAlign w:val="superscript"/>
              </w:rPr>
            </w:pPr>
          </w:p>
        </w:tc>
        <w:tc>
          <w:tcPr>
            <w:tcW w:w="1165" w:type="dxa"/>
          </w:tcPr>
          <w:p w14:paraId="025F66BA" w14:textId="77777777" w:rsidR="00E31F6A" w:rsidRPr="004D1846" w:rsidRDefault="00E31F6A" w:rsidP="00F45C59">
            <w:pPr>
              <w:pStyle w:val="Akapitzlist"/>
              <w:spacing w:line="220" w:lineRule="exact"/>
              <w:ind w:left="0"/>
              <w:jc w:val="both"/>
              <w:rPr>
                <w:sz w:val="18"/>
                <w:szCs w:val="18"/>
                <w:vertAlign w:val="superscript"/>
              </w:rPr>
            </w:pPr>
          </w:p>
        </w:tc>
        <w:tc>
          <w:tcPr>
            <w:tcW w:w="1166" w:type="dxa"/>
          </w:tcPr>
          <w:p w14:paraId="20F4A638" w14:textId="77777777" w:rsidR="00E31F6A" w:rsidRPr="004D1846" w:rsidRDefault="00E31F6A" w:rsidP="00F45C59">
            <w:pPr>
              <w:pStyle w:val="Akapitzlist"/>
              <w:spacing w:line="220" w:lineRule="exact"/>
              <w:ind w:left="0"/>
              <w:jc w:val="both"/>
              <w:rPr>
                <w:sz w:val="18"/>
                <w:szCs w:val="18"/>
                <w:vertAlign w:val="superscript"/>
              </w:rPr>
            </w:pPr>
          </w:p>
        </w:tc>
        <w:tc>
          <w:tcPr>
            <w:tcW w:w="1166" w:type="dxa"/>
          </w:tcPr>
          <w:p w14:paraId="6499721C" w14:textId="77777777" w:rsidR="00E31F6A" w:rsidRPr="004D1846" w:rsidRDefault="00E31F6A" w:rsidP="00F45C59">
            <w:pPr>
              <w:pStyle w:val="Akapitzlist"/>
              <w:spacing w:line="220" w:lineRule="exact"/>
              <w:ind w:left="0"/>
              <w:jc w:val="both"/>
              <w:rPr>
                <w:sz w:val="18"/>
                <w:szCs w:val="18"/>
                <w:vertAlign w:val="superscript"/>
              </w:rPr>
            </w:pPr>
          </w:p>
        </w:tc>
        <w:tc>
          <w:tcPr>
            <w:tcW w:w="1166" w:type="dxa"/>
          </w:tcPr>
          <w:p w14:paraId="6DBB7CC1" w14:textId="77777777" w:rsidR="00E31F6A" w:rsidRPr="004D1846" w:rsidRDefault="00E31F6A" w:rsidP="00F45C59">
            <w:pPr>
              <w:pStyle w:val="Akapitzlist"/>
              <w:spacing w:line="220" w:lineRule="exact"/>
              <w:ind w:left="0"/>
              <w:jc w:val="both"/>
              <w:rPr>
                <w:sz w:val="18"/>
                <w:szCs w:val="18"/>
                <w:vertAlign w:val="superscript"/>
              </w:rPr>
            </w:pPr>
          </w:p>
        </w:tc>
        <w:tc>
          <w:tcPr>
            <w:tcW w:w="1166" w:type="dxa"/>
          </w:tcPr>
          <w:p w14:paraId="4CADD71F" w14:textId="77777777" w:rsidR="00E31F6A" w:rsidRPr="004D1846" w:rsidRDefault="00E31F6A" w:rsidP="00F45C59">
            <w:pPr>
              <w:pStyle w:val="Akapitzlist"/>
              <w:spacing w:line="220" w:lineRule="exact"/>
              <w:ind w:left="0"/>
              <w:jc w:val="both"/>
              <w:rPr>
                <w:sz w:val="18"/>
                <w:szCs w:val="18"/>
                <w:vertAlign w:val="superscript"/>
              </w:rPr>
            </w:pPr>
          </w:p>
        </w:tc>
        <w:tc>
          <w:tcPr>
            <w:tcW w:w="1166" w:type="dxa"/>
          </w:tcPr>
          <w:p w14:paraId="098AF76C" w14:textId="3C4C246D" w:rsidR="00E31F6A" w:rsidRPr="004D1846" w:rsidRDefault="00E31F6A" w:rsidP="00F45C59">
            <w:pPr>
              <w:pStyle w:val="Akapitzlist"/>
              <w:spacing w:line="220" w:lineRule="exact"/>
              <w:ind w:left="0"/>
              <w:jc w:val="both"/>
              <w:rPr>
                <w:sz w:val="18"/>
                <w:szCs w:val="18"/>
                <w:vertAlign w:val="superscript"/>
              </w:rPr>
            </w:pPr>
          </w:p>
        </w:tc>
      </w:tr>
      <w:tr w:rsidR="00E31F6A" w14:paraId="5ECBBBDA" w14:textId="77777777" w:rsidTr="001F12AB">
        <w:tc>
          <w:tcPr>
            <w:tcW w:w="1165" w:type="dxa"/>
            <w:tcBorders>
              <w:bottom w:val="single" w:sz="2" w:space="0" w:color="auto"/>
            </w:tcBorders>
          </w:tcPr>
          <w:p w14:paraId="4569147F" w14:textId="77777777" w:rsidR="00E31F6A" w:rsidRPr="004D1846" w:rsidRDefault="00E31F6A" w:rsidP="00F45C59">
            <w:pPr>
              <w:pStyle w:val="Akapitzlist"/>
              <w:spacing w:line="220" w:lineRule="exact"/>
              <w:ind w:left="0"/>
              <w:jc w:val="both"/>
              <w:rPr>
                <w:sz w:val="18"/>
                <w:szCs w:val="18"/>
                <w:vertAlign w:val="superscript"/>
              </w:rPr>
            </w:pPr>
          </w:p>
        </w:tc>
        <w:tc>
          <w:tcPr>
            <w:tcW w:w="1165" w:type="dxa"/>
            <w:tcBorders>
              <w:bottom w:val="single" w:sz="2" w:space="0" w:color="auto"/>
            </w:tcBorders>
          </w:tcPr>
          <w:p w14:paraId="6B4427C6" w14:textId="77777777" w:rsidR="00E31F6A" w:rsidRPr="004D1846" w:rsidRDefault="00E31F6A" w:rsidP="00F45C59">
            <w:pPr>
              <w:pStyle w:val="Akapitzlist"/>
              <w:spacing w:line="220" w:lineRule="exact"/>
              <w:ind w:left="0"/>
              <w:jc w:val="both"/>
              <w:rPr>
                <w:sz w:val="18"/>
                <w:szCs w:val="18"/>
                <w:vertAlign w:val="superscript"/>
              </w:rPr>
            </w:pPr>
          </w:p>
        </w:tc>
        <w:tc>
          <w:tcPr>
            <w:tcW w:w="8160" w:type="dxa"/>
            <w:gridSpan w:val="7"/>
            <w:tcBorders>
              <w:bottom w:val="single" w:sz="2" w:space="0" w:color="auto"/>
            </w:tcBorders>
          </w:tcPr>
          <w:p w14:paraId="547E3AF2" w14:textId="26EBFF59" w:rsidR="00637531" w:rsidRPr="00F24A33" w:rsidRDefault="00637531" w:rsidP="00637531">
            <w:pPr>
              <w:spacing w:line="220" w:lineRule="exact"/>
              <w:jc w:val="both"/>
              <w:rPr>
                <w:sz w:val="18"/>
                <w:szCs w:val="18"/>
              </w:rPr>
            </w:pPr>
            <w:r w:rsidRPr="00F24A33">
              <w:rPr>
                <w:sz w:val="18"/>
                <w:szCs w:val="18"/>
              </w:rPr>
              <w:t>Powyższe wzory oświadczeń mają charakter informacyjny. Oświadczenie o przyjęciu lub odrzuceniu spadku winno być złożone w terminie sześciu miesięcy od dnia, w którym spadkobierca dowiedział się o tak zwanym tytule swojego powołania, czyli w praktyce, jeżeli jest spadkobiercą ustawowym, od daty śmierci spadk</w:t>
            </w:r>
            <w:r w:rsidRPr="00F24A33">
              <w:rPr>
                <w:sz w:val="18"/>
                <w:szCs w:val="18"/>
              </w:rPr>
              <w:t>o</w:t>
            </w:r>
            <w:r w:rsidRPr="00F24A33">
              <w:rPr>
                <w:sz w:val="18"/>
                <w:szCs w:val="18"/>
              </w:rPr>
              <w:t xml:space="preserve">dawcy, a jeżeli jest spadkobiercą testamentowym, to od daty dowiedzenia się o śmierci spadkodawcy </w:t>
            </w:r>
            <w:r>
              <w:rPr>
                <w:sz w:val="18"/>
                <w:szCs w:val="18"/>
              </w:rPr>
              <w:br/>
            </w:r>
            <w:r w:rsidRPr="00F24A33">
              <w:rPr>
                <w:sz w:val="18"/>
                <w:szCs w:val="18"/>
              </w:rPr>
              <w:t>i o fakcie sporządzenia testamentu, w którym spadkobierca został ustanowiony.</w:t>
            </w:r>
          </w:p>
          <w:p w14:paraId="09A8348D" w14:textId="77777777" w:rsidR="00637531" w:rsidRPr="00F24A33" w:rsidRDefault="00637531" w:rsidP="00637531">
            <w:pPr>
              <w:spacing w:line="220" w:lineRule="exact"/>
              <w:jc w:val="both"/>
              <w:rPr>
                <w:sz w:val="18"/>
                <w:szCs w:val="18"/>
              </w:rPr>
            </w:pPr>
            <w:r w:rsidRPr="00F24A33">
              <w:rPr>
                <w:sz w:val="18"/>
                <w:szCs w:val="18"/>
              </w:rPr>
              <w:t xml:space="preserve">Oświadczenie powinno być złożone przed sądem lub przed notariuszem. Można je złożyć ustnie lub w formie pisemnej z podpisem urzędowo poświadczonym (art. 1018 </w:t>
            </w:r>
            <w:r w:rsidRPr="00F24A33">
              <w:rPr>
                <w:rFonts w:ascii="Cambria Math" w:hAnsi="Cambria Math"/>
                <w:sz w:val="18"/>
                <w:szCs w:val="18"/>
              </w:rPr>
              <w:t>§</w:t>
            </w:r>
            <w:r w:rsidRPr="00F24A33">
              <w:rPr>
                <w:sz w:val="18"/>
                <w:szCs w:val="18"/>
              </w:rPr>
              <w:t xml:space="preserve"> 3 Kodeksu cywilnego).</w:t>
            </w:r>
          </w:p>
          <w:p w14:paraId="14F4C883" w14:textId="77777777" w:rsidR="00637531" w:rsidRPr="00F24A33" w:rsidRDefault="00637531" w:rsidP="00637531">
            <w:pPr>
              <w:spacing w:line="220" w:lineRule="exact"/>
              <w:jc w:val="both"/>
              <w:rPr>
                <w:sz w:val="18"/>
                <w:szCs w:val="18"/>
              </w:rPr>
            </w:pPr>
            <w:r w:rsidRPr="00F24A33">
              <w:rPr>
                <w:sz w:val="18"/>
                <w:szCs w:val="18"/>
              </w:rPr>
              <w:t xml:space="preserve">Niezłożenie żadnego oświadczenia w terminie sześciomiesięcznym powoduje różne skutki w zależności od daty śmierci spadkodawcy. Jeżeli spadkodawca zmarł przed 28 października 2015 r., brak oświadczenia oznacza przyjęcie spadku wprost. Jeżeli spadkodawca zmarł 28 października 2015 r. lub później, to brak oświadczenia oznacza przyjęcie spadku z dobrodziejstwem inwentarza. </w:t>
            </w:r>
          </w:p>
          <w:p w14:paraId="0DBD016A" w14:textId="77777777" w:rsidR="00637531" w:rsidRPr="00F24A33" w:rsidRDefault="00637531" w:rsidP="00637531">
            <w:pPr>
              <w:spacing w:line="220" w:lineRule="exact"/>
              <w:jc w:val="both"/>
              <w:rPr>
                <w:sz w:val="18"/>
                <w:szCs w:val="18"/>
              </w:rPr>
            </w:pPr>
            <w:r w:rsidRPr="00F24A33">
              <w:rPr>
                <w:sz w:val="18"/>
                <w:szCs w:val="18"/>
              </w:rPr>
              <w:t>Jeżeli dana osoba jest zarówno spadkobiercą testamentowym, jak i ustawowym, to nie ma przeszkód aby np. odrzuciła spadek przypadający jej z testamentu, a przyjęła spadek przypadający jej z ustawy. W każdym przypadku niepotrzebny fragment należy skreślić.</w:t>
            </w:r>
          </w:p>
          <w:p w14:paraId="5844B474" w14:textId="77777777" w:rsidR="00E31F6A" w:rsidRPr="004D1846" w:rsidRDefault="00E31F6A" w:rsidP="00F45C59">
            <w:pPr>
              <w:pStyle w:val="Akapitzlist"/>
              <w:spacing w:line="220" w:lineRule="exact"/>
              <w:ind w:left="0"/>
              <w:jc w:val="both"/>
              <w:rPr>
                <w:sz w:val="18"/>
                <w:szCs w:val="18"/>
                <w:vertAlign w:val="superscript"/>
              </w:rPr>
            </w:pPr>
          </w:p>
        </w:tc>
      </w:tr>
      <w:tr w:rsidR="00637531" w14:paraId="3D9A2642" w14:textId="77777777" w:rsidTr="001F12AB">
        <w:tc>
          <w:tcPr>
            <w:tcW w:w="2330" w:type="dxa"/>
            <w:gridSpan w:val="2"/>
            <w:tcBorders>
              <w:top w:val="single" w:sz="2" w:space="0" w:color="auto"/>
              <w:bottom w:val="single" w:sz="2" w:space="0" w:color="auto"/>
            </w:tcBorders>
          </w:tcPr>
          <w:p w14:paraId="1C951390" w14:textId="491E6992" w:rsidR="00637531" w:rsidRPr="00637531" w:rsidRDefault="00637531" w:rsidP="00F45C59">
            <w:pPr>
              <w:pStyle w:val="Akapitzlist"/>
              <w:spacing w:line="220" w:lineRule="exact"/>
              <w:ind w:left="0"/>
              <w:jc w:val="both"/>
              <w:rPr>
                <w:b/>
                <w:sz w:val="18"/>
                <w:szCs w:val="18"/>
                <w:vertAlign w:val="superscript"/>
              </w:rPr>
            </w:pPr>
            <w:r w:rsidRPr="00637531">
              <w:rPr>
                <w:b/>
                <w:sz w:val="18"/>
                <w:szCs w:val="18"/>
              </w:rPr>
              <w:t>Przyjęcie spadku wprost</w:t>
            </w:r>
          </w:p>
        </w:tc>
        <w:tc>
          <w:tcPr>
            <w:tcW w:w="8160" w:type="dxa"/>
            <w:gridSpan w:val="7"/>
            <w:tcBorders>
              <w:top w:val="single" w:sz="2" w:space="0" w:color="auto"/>
              <w:bottom w:val="single" w:sz="2" w:space="0" w:color="auto"/>
            </w:tcBorders>
          </w:tcPr>
          <w:p w14:paraId="1661548B" w14:textId="5136F709" w:rsidR="00637531" w:rsidRPr="00637531" w:rsidRDefault="00637531" w:rsidP="00637531">
            <w:pPr>
              <w:jc w:val="both"/>
              <w:rPr>
                <w:sz w:val="18"/>
                <w:szCs w:val="18"/>
              </w:rPr>
            </w:pPr>
            <w:r>
              <w:rPr>
                <w:sz w:val="18"/>
                <w:szCs w:val="18"/>
                <w:vertAlign w:val="superscript"/>
              </w:rPr>
              <w:t>1</w:t>
            </w:r>
            <w:r w:rsidRPr="00637531">
              <w:rPr>
                <w:sz w:val="18"/>
                <w:szCs w:val="18"/>
              </w:rPr>
              <w:t xml:space="preserve"> Przyjęcie spadku wprost powoduje, że spadkobierca odpowiada za długi spadkowe całym swoim mają</w:t>
            </w:r>
            <w:r w:rsidRPr="00637531">
              <w:rPr>
                <w:sz w:val="18"/>
                <w:szCs w:val="18"/>
              </w:rPr>
              <w:t>t</w:t>
            </w:r>
            <w:r w:rsidRPr="00637531">
              <w:rPr>
                <w:sz w:val="18"/>
                <w:szCs w:val="18"/>
              </w:rPr>
              <w:t>kiem bez ograniczeń. Jest to więc dla spadkobiercy opcja niek</w:t>
            </w:r>
            <w:r w:rsidRPr="00637531">
              <w:rPr>
                <w:sz w:val="18"/>
                <w:szCs w:val="18"/>
              </w:rPr>
              <w:t>o</w:t>
            </w:r>
            <w:r w:rsidRPr="00637531">
              <w:rPr>
                <w:sz w:val="18"/>
                <w:szCs w:val="18"/>
              </w:rPr>
              <w:t>rzystna. Niekiedy jednak spadkobierca chce przyjąć spadek wprost ze względów honorowych, gdyż zależy mu na tym aby spłacić wszystkie długi spadk</w:t>
            </w:r>
            <w:r w:rsidRPr="00637531">
              <w:rPr>
                <w:sz w:val="18"/>
                <w:szCs w:val="18"/>
              </w:rPr>
              <w:t>o</w:t>
            </w:r>
            <w:r w:rsidRPr="00637531">
              <w:rPr>
                <w:sz w:val="18"/>
                <w:szCs w:val="18"/>
              </w:rPr>
              <w:t>dawcy wierzycielom.</w:t>
            </w:r>
          </w:p>
          <w:p w14:paraId="1E1C4545" w14:textId="0F965C58" w:rsidR="00637531" w:rsidRPr="0004597E" w:rsidRDefault="00637531" w:rsidP="00F45C59">
            <w:pPr>
              <w:spacing w:line="220" w:lineRule="exact"/>
              <w:jc w:val="both"/>
              <w:rPr>
                <w:sz w:val="18"/>
                <w:szCs w:val="18"/>
              </w:rPr>
            </w:pPr>
          </w:p>
        </w:tc>
      </w:tr>
      <w:tr w:rsidR="00637531" w14:paraId="11540FE7" w14:textId="77777777" w:rsidTr="001F12AB">
        <w:tc>
          <w:tcPr>
            <w:tcW w:w="2330" w:type="dxa"/>
            <w:gridSpan w:val="2"/>
            <w:tcBorders>
              <w:top w:val="single" w:sz="2" w:space="0" w:color="auto"/>
              <w:bottom w:val="single" w:sz="2" w:space="0" w:color="auto"/>
            </w:tcBorders>
          </w:tcPr>
          <w:p w14:paraId="1AB7D78B" w14:textId="44394BEE" w:rsidR="00637531" w:rsidRPr="00637531" w:rsidRDefault="00637531" w:rsidP="00637531">
            <w:pPr>
              <w:pStyle w:val="Akapitzlist"/>
              <w:spacing w:line="220" w:lineRule="exact"/>
              <w:ind w:left="0"/>
              <w:rPr>
                <w:b/>
                <w:sz w:val="18"/>
                <w:szCs w:val="18"/>
                <w:vertAlign w:val="superscript"/>
              </w:rPr>
            </w:pPr>
            <w:r w:rsidRPr="00637531">
              <w:rPr>
                <w:b/>
                <w:sz w:val="18"/>
                <w:szCs w:val="18"/>
              </w:rPr>
              <w:t xml:space="preserve">Przyjęcie spadku </w:t>
            </w:r>
            <w:r>
              <w:rPr>
                <w:b/>
                <w:sz w:val="18"/>
                <w:szCs w:val="18"/>
              </w:rPr>
              <w:br/>
            </w:r>
            <w:r w:rsidRPr="00637531">
              <w:rPr>
                <w:b/>
                <w:sz w:val="18"/>
                <w:szCs w:val="18"/>
              </w:rPr>
              <w:t xml:space="preserve">z dobrodziejstwem </w:t>
            </w:r>
            <w:r>
              <w:rPr>
                <w:b/>
                <w:sz w:val="18"/>
                <w:szCs w:val="18"/>
              </w:rPr>
              <w:br/>
            </w:r>
            <w:r w:rsidRPr="00637531">
              <w:rPr>
                <w:b/>
                <w:sz w:val="18"/>
                <w:szCs w:val="18"/>
              </w:rPr>
              <w:t>inwe</w:t>
            </w:r>
            <w:r w:rsidRPr="00637531">
              <w:rPr>
                <w:b/>
                <w:sz w:val="18"/>
                <w:szCs w:val="18"/>
              </w:rPr>
              <w:t>n</w:t>
            </w:r>
            <w:r w:rsidRPr="00637531">
              <w:rPr>
                <w:b/>
                <w:sz w:val="18"/>
                <w:szCs w:val="18"/>
              </w:rPr>
              <w:t>tarza</w:t>
            </w:r>
          </w:p>
        </w:tc>
        <w:tc>
          <w:tcPr>
            <w:tcW w:w="8160" w:type="dxa"/>
            <w:gridSpan w:val="7"/>
            <w:tcBorders>
              <w:top w:val="single" w:sz="2" w:space="0" w:color="auto"/>
              <w:bottom w:val="single" w:sz="2" w:space="0" w:color="auto"/>
            </w:tcBorders>
          </w:tcPr>
          <w:p w14:paraId="3EC95757" w14:textId="6522C65F" w:rsidR="00637531" w:rsidRPr="00637531" w:rsidRDefault="00637531" w:rsidP="00637531">
            <w:pPr>
              <w:jc w:val="both"/>
              <w:rPr>
                <w:sz w:val="18"/>
                <w:szCs w:val="18"/>
              </w:rPr>
            </w:pPr>
            <w:r w:rsidRPr="00637531">
              <w:rPr>
                <w:sz w:val="18"/>
                <w:szCs w:val="18"/>
                <w:vertAlign w:val="superscript"/>
              </w:rPr>
              <w:t xml:space="preserve">2 </w:t>
            </w:r>
            <w:r w:rsidRPr="00637531">
              <w:rPr>
                <w:sz w:val="18"/>
                <w:szCs w:val="18"/>
              </w:rPr>
              <w:t>Wybór tej opcji powoduje, że spadkobierca o</w:t>
            </w:r>
            <w:r w:rsidRPr="00637531">
              <w:rPr>
                <w:sz w:val="18"/>
                <w:szCs w:val="18"/>
              </w:rPr>
              <w:t>d</w:t>
            </w:r>
            <w:r w:rsidRPr="00637531">
              <w:rPr>
                <w:sz w:val="18"/>
                <w:szCs w:val="18"/>
              </w:rPr>
              <w:t>powiada za długi spadkowe tylko do tak zwanej wartości czystej spadku, a więc wartości składników majątkowych spa</w:t>
            </w:r>
            <w:r w:rsidRPr="00637531">
              <w:rPr>
                <w:sz w:val="18"/>
                <w:szCs w:val="18"/>
              </w:rPr>
              <w:t>d</w:t>
            </w:r>
            <w:r w:rsidRPr="00637531">
              <w:rPr>
                <w:sz w:val="18"/>
                <w:szCs w:val="18"/>
              </w:rPr>
              <w:t xml:space="preserve">ku pomniejszonej o wartość długów, ustalonej według wykazu lub spisu inwentarza. </w:t>
            </w:r>
          </w:p>
          <w:p w14:paraId="19D4BC9A" w14:textId="77777777" w:rsidR="00637531" w:rsidRPr="00D5005C" w:rsidRDefault="00637531" w:rsidP="00F45C59">
            <w:pPr>
              <w:spacing w:line="220" w:lineRule="exact"/>
              <w:jc w:val="both"/>
              <w:rPr>
                <w:sz w:val="18"/>
                <w:szCs w:val="18"/>
                <w:vertAlign w:val="superscript"/>
              </w:rPr>
            </w:pPr>
            <w:bookmarkStart w:id="0" w:name="_GoBack"/>
            <w:bookmarkEnd w:id="0"/>
          </w:p>
        </w:tc>
      </w:tr>
      <w:tr w:rsidR="001F12AB" w14:paraId="71F35A07" w14:textId="77777777" w:rsidTr="001F12AB">
        <w:tc>
          <w:tcPr>
            <w:tcW w:w="2330" w:type="dxa"/>
            <w:gridSpan w:val="2"/>
            <w:tcBorders>
              <w:top w:val="single" w:sz="2" w:space="0" w:color="auto"/>
            </w:tcBorders>
          </w:tcPr>
          <w:p w14:paraId="7B16F762" w14:textId="09D1E12A" w:rsidR="001F12AB" w:rsidRPr="001F12AB" w:rsidRDefault="001F12AB" w:rsidP="00F45C59">
            <w:pPr>
              <w:pStyle w:val="Akapitzlist"/>
              <w:spacing w:line="220" w:lineRule="exact"/>
              <w:ind w:left="0"/>
              <w:jc w:val="both"/>
              <w:rPr>
                <w:b/>
                <w:sz w:val="18"/>
                <w:szCs w:val="18"/>
                <w:vertAlign w:val="superscript"/>
              </w:rPr>
            </w:pPr>
            <w:r w:rsidRPr="001F12AB">
              <w:rPr>
                <w:b/>
                <w:sz w:val="18"/>
                <w:szCs w:val="18"/>
              </w:rPr>
              <w:t>Odrzucenie spadku</w:t>
            </w:r>
          </w:p>
        </w:tc>
        <w:tc>
          <w:tcPr>
            <w:tcW w:w="8160" w:type="dxa"/>
            <w:gridSpan w:val="7"/>
            <w:tcBorders>
              <w:top w:val="single" w:sz="2" w:space="0" w:color="auto"/>
            </w:tcBorders>
          </w:tcPr>
          <w:p w14:paraId="062C50B2" w14:textId="465A5CA8" w:rsidR="001F12AB" w:rsidRPr="001F12AB" w:rsidRDefault="001F12AB" w:rsidP="001F12AB">
            <w:pPr>
              <w:jc w:val="both"/>
              <w:rPr>
                <w:sz w:val="18"/>
                <w:szCs w:val="18"/>
              </w:rPr>
            </w:pPr>
            <w:r w:rsidRPr="001F12AB">
              <w:rPr>
                <w:sz w:val="18"/>
                <w:szCs w:val="18"/>
                <w:vertAlign w:val="superscript"/>
              </w:rPr>
              <w:t>3</w:t>
            </w:r>
            <w:r>
              <w:rPr>
                <w:sz w:val="18"/>
                <w:szCs w:val="18"/>
              </w:rPr>
              <w:t xml:space="preserve"> </w:t>
            </w:r>
            <w:r w:rsidRPr="001F12AB">
              <w:rPr>
                <w:sz w:val="18"/>
                <w:szCs w:val="18"/>
              </w:rPr>
              <w:t>Odrzucenie spadku powoduje, że spadkobierca nie dziedziczy i jest traktowany tak, jak gdyby nie dożył otwarcia spadku. Dodać należy, że jeżeli spadkobierca ma dzieci lub wnuki, to w razie odrz</w:t>
            </w:r>
            <w:r w:rsidRPr="001F12AB">
              <w:rPr>
                <w:sz w:val="18"/>
                <w:szCs w:val="18"/>
              </w:rPr>
              <w:t>u</w:t>
            </w:r>
            <w:r w:rsidRPr="001F12AB">
              <w:rPr>
                <w:sz w:val="18"/>
                <w:szCs w:val="18"/>
              </w:rPr>
              <w:t>cenia spadku przez rodzica (dziadka) mogą oni dziedziczyć spadek zgodnie z porządkiem dziedziczenia ustawowego. P</w:t>
            </w:r>
            <w:r w:rsidRPr="001F12AB">
              <w:rPr>
                <w:sz w:val="18"/>
                <w:szCs w:val="18"/>
              </w:rPr>
              <w:t>o</w:t>
            </w:r>
            <w:r w:rsidRPr="001F12AB">
              <w:rPr>
                <w:sz w:val="18"/>
                <w:szCs w:val="18"/>
              </w:rPr>
              <w:t>nieważ odrzucenie spadku jest racjonalną opcją w przypadku spadku ba</w:t>
            </w:r>
            <w:r w:rsidRPr="001F12AB">
              <w:rPr>
                <w:sz w:val="18"/>
                <w:szCs w:val="18"/>
              </w:rPr>
              <w:t>r</w:t>
            </w:r>
            <w:r w:rsidRPr="001F12AB">
              <w:rPr>
                <w:sz w:val="18"/>
                <w:szCs w:val="18"/>
              </w:rPr>
              <w:t>dzo obciążonego długami, to należy również pamiętać o tym, by kolejni spadkobiercy (np. dzieci, wnuki) również złożyli oświadczenia o odrzuc</w:t>
            </w:r>
            <w:r w:rsidRPr="001F12AB">
              <w:rPr>
                <w:sz w:val="18"/>
                <w:szCs w:val="18"/>
              </w:rPr>
              <w:t>e</w:t>
            </w:r>
            <w:r w:rsidRPr="001F12AB">
              <w:rPr>
                <w:sz w:val="18"/>
                <w:szCs w:val="18"/>
              </w:rPr>
              <w:t>niu spadku. Jeżeli są małoletni, takie oświadczenia w ich imieniu składać będą ich prawni przedstawiciele (rodzice lub prawni opiekunowie), a zasadność oświadczeń będzie podlegała ocenie sądu rodzinnego.</w:t>
            </w:r>
          </w:p>
          <w:p w14:paraId="3B1D6689" w14:textId="141F0C6C" w:rsidR="001F12AB" w:rsidRPr="00D5005C" w:rsidRDefault="001F12AB" w:rsidP="00F45C59">
            <w:pPr>
              <w:spacing w:line="220" w:lineRule="exact"/>
              <w:jc w:val="both"/>
              <w:rPr>
                <w:sz w:val="18"/>
                <w:szCs w:val="18"/>
                <w:vertAlign w:val="superscript"/>
              </w:rPr>
            </w:pPr>
          </w:p>
        </w:tc>
      </w:tr>
    </w:tbl>
    <w:p w14:paraId="0B250B10" w14:textId="77777777" w:rsidR="004D1846" w:rsidRPr="00F214CD" w:rsidRDefault="004D1846" w:rsidP="002D6F24">
      <w:pPr>
        <w:spacing w:line="280" w:lineRule="exact"/>
        <w:jc w:val="both"/>
        <w:rPr>
          <w:rFonts w:ascii="Lato Regular" w:hAnsi="Lato Regular"/>
          <w:color w:val="FF0000"/>
        </w:rPr>
      </w:pPr>
    </w:p>
    <w:sectPr w:rsidR="004D1846" w:rsidRPr="00F214CD" w:rsidSect="00F214CD">
      <w:pgSz w:w="11906" w:h="16838"/>
      <w:pgMar w:top="426"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ato Regular">
    <w:panose1 w:val="020F0502020204030203"/>
    <w:charset w:val="00"/>
    <w:family w:val="auto"/>
    <w:pitch w:val="variable"/>
    <w:sig w:usb0="E10002FF" w:usb1="5000ECFF" w:usb2="0000002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Consolas"/>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EF6"/>
    <w:multiLevelType w:val="hybridMultilevel"/>
    <w:tmpl w:val="C6845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A03AAF"/>
    <w:multiLevelType w:val="hybridMultilevel"/>
    <w:tmpl w:val="C6845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1917E6"/>
    <w:multiLevelType w:val="hybridMultilevel"/>
    <w:tmpl w:val="019871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E8A4EBD"/>
    <w:multiLevelType w:val="hybridMultilevel"/>
    <w:tmpl w:val="843A3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11"/>
    <w:rsid w:val="00021CDB"/>
    <w:rsid w:val="000315CB"/>
    <w:rsid w:val="0004597E"/>
    <w:rsid w:val="00054124"/>
    <w:rsid w:val="000C484D"/>
    <w:rsid w:val="00107BBA"/>
    <w:rsid w:val="00114341"/>
    <w:rsid w:val="00170949"/>
    <w:rsid w:val="001B766B"/>
    <w:rsid w:val="001F12AB"/>
    <w:rsid w:val="00212BE6"/>
    <w:rsid w:val="00213E96"/>
    <w:rsid w:val="00245E89"/>
    <w:rsid w:val="00255B8A"/>
    <w:rsid w:val="002706C8"/>
    <w:rsid w:val="002D6F24"/>
    <w:rsid w:val="00313ACF"/>
    <w:rsid w:val="003A6A13"/>
    <w:rsid w:val="003B5F14"/>
    <w:rsid w:val="003D47A2"/>
    <w:rsid w:val="003D5652"/>
    <w:rsid w:val="003D6F8E"/>
    <w:rsid w:val="00436E67"/>
    <w:rsid w:val="00466788"/>
    <w:rsid w:val="0047406C"/>
    <w:rsid w:val="004868F0"/>
    <w:rsid w:val="00493AAB"/>
    <w:rsid w:val="004B6598"/>
    <w:rsid w:val="004D1846"/>
    <w:rsid w:val="005B54FC"/>
    <w:rsid w:val="00637531"/>
    <w:rsid w:val="00643232"/>
    <w:rsid w:val="006571AC"/>
    <w:rsid w:val="00672A78"/>
    <w:rsid w:val="0068552F"/>
    <w:rsid w:val="00690337"/>
    <w:rsid w:val="006B627F"/>
    <w:rsid w:val="0073798D"/>
    <w:rsid w:val="00762211"/>
    <w:rsid w:val="0078497D"/>
    <w:rsid w:val="00847EA9"/>
    <w:rsid w:val="00854350"/>
    <w:rsid w:val="0088669C"/>
    <w:rsid w:val="008A5393"/>
    <w:rsid w:val="008A7DA6"/>
    <w:rsid w:val="008C2FB1"/>
    <w:rsid w:val="008F0EE0"/>
    <w:rsid w:val="00907B17"/>
    <w:rsid w:val="009C2A31"/>
    <w:rsid w:val="00A81C88"/>
    <w:rsid w:val="00AA1195"/>
    <w:rsid w:val="00AF38C0"/>
    <w:rsid w:val="00B262F4"/>
    <w:rsid w:val="00BC6E7E"/>
    <w:rsid w:val="00C15CFB"/>
    <w:rsid w:val="00C23E18"/>
    <w:rsid w:val="00CE49E8"/>
    <w:rsid w:val="00D5005C"/>
    <w:rsid w:val="00D640D2"/>
    <w:rsid w:val="00E11D2B"/>
    <w:rsid w:val="00E31F6A"/>
    <w:rsid w:val="00E34408"/>
    <w:rsid w:val="00E35547"/>
    <w:rsid w:val="00E74B5C"/>
    <w:rsid w:val="00E931B1"/>
    <w:rsid w:val="00EB4E62"/>
    <w:rsid w:val="00F214CD"/>
    <w:rsid w:val="00F45C5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F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CDB"/>
    <w:pPr>
      <w:ind w:left="720"/>
      <w:contextualSpacing/>
    </w:pPr>
  </w:style>
  <w:style w:type="character" w:styleId="Hipercze">
    <w:name w:val="Hyperlink"/>
    <w:basedOn w:val="Domylnaczcionkaakapitu"/>
    <w:uiPriority w:val="99"/>
    <w:unhideWhenUsed/>
    <w:rsid w:val="008C2FB1"/>
    <w:rPr>
      <w:color w:val="0563C1" w:themeColor="hyperlink"/>
      <w:u w:val="single"/>
    </w:rPr>
  </w:style>
  <w:style w:type="table" w:styleId="Siatkatabeli">
    <w:name w:val="Table Grid"/>
    <w:basedOn w:val="Standardowy"/>
    <w:uiPriority w:val="39"/>
    <w:rsid w:val="00270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CDB"/>
    <w:pPr>
      <w:ind w:left="720"/>
      <w:contextualSpacing/>
    </w:pPr>
  </w:style>
  <w:style w:type="character" w:styleId="Hipercze">
    <w:name w:val="Hyperlink"/>
    <w:basedOn w:val="Domylnaczcionkaakapitu"/>
    <w:uiPriority w:val="99"/>
    <w:unhideWhenUsed/>
    <w:rsid w:val="008C2FB1"/>
    <w:rPr>
      <w:color w:val="0563C1" w:themeColor="hyperlink"/>
      <w:u w:val="single"/>
    </w:rPr>
  </w:style>
  <w:style w:type="table" w:styleId="Siatkatabeli">
    <w:name w:val="Table Grid"/>
    <w:basedOn w:val="Standardowy"/>
    <w:uiPriority w:val="39"/>
    <w:rsid w:val="00270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3095</Characters>
  <Application>Microsoft Macintosh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Araszkiewicz</dc:creator>
  <cp:keywords/>
  <dc:description/>
  <cp:lastModifiedBy>Justyna Lauer ASP</cp:lastModifiedBy>
  <cp:revision>5</cp:revision>
  <dcterms:created xsi:type="dcterms:W3CDTF">2016-03-22T08:29:00Z</dcterms:created>
  <dcterms:modified xsi:type="dcterms:W3CDTF">2016-03-22T08:47:00Z</dcterms:modified>
</cp:coreProperties>
</file>